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spacing w:before="107" w:line="219" w:lineRule="auto"/>
        <w:ind w:left="3481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漯河市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eastAsia="zh-CN"/>
        </w:rPr>
        <w:t>传染病医院高层次</w:t>
      </w: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人才引进计划表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eastAsia="zh-CN"/>
        </w:rPr>
        <w:t>（共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val="en-US" w:eastAsia="zh-CN"/>
        </w:rPr>
        <w:t>1名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eastAsia="zh-CN"/>
        </w:rPr>
        <w:t>）</w:t>
      </w:r>
    </w:p>
    <w:p>
      <w:pPr>
        <w:spacing w:line="143" w:lineRule="exact"/>
      </w:pPr>
    </w:p>
    <w:tbl>
      <w:tblPr>
        <w:tblStyle w:val="4"/>
        <w:tblW w:w="127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3"/>
        <w:gridCol w:w="990"/>
        <w:gridCol w:w="735"/>
        <w:gridCol w:w="1185"/>
        <w:gridCol w:w="1260"/>
        <w:gridCol w:w="2460"/>
        <w:gridCol w:w="1755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2273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auto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9" w:lineRule="auto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20" w:lineRule="auto"/>
              <w:ind w:left="164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用人单位</w:t>
            </w:r>
          </w:p>
        </w:tc>
        <w:tc>
          <w:tcPr>
            <w:tcW w:w="99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8" w:lineRule="auto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15" w:lineRule="auto"/>
              <w:ind w:left="153" w:right="139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引进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计划</w:t>
            </w:r>
          </w:p>
        </w:tc>
        <w:tc>
          <w:tcPr>
            <w:tcW w:w="73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219" w:lineRule="auto"/>
              <w:ind w:left="2663"/>
              <w:jc w:val="both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资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格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条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件</w:t>
            </w:r>
          </w:p>
        </w:tc>
        <w:tc>
          <w:tcPr>
            <w:tcW w:w="2131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auto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9" w:lineRule="auto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21" w:lineRule="auto"/>
              <w:ind w:left="639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备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227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9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0" w:line="219" w:lineRule="auto"/>
              <w:ind w:left="184"/>
              <w:jc w:val="both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年龄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1" w:line="221" w:lineRule="auto"/>
              <w:ind w:left="134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学历学位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1" w:line="220" w:lineRule="auto"/>
              <w:ind w:left="175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专业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0" w:line="219" w:lineRule="auto"/>
              <w:ind w:left="236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专业技术资格/职称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1" w:line="220" w:lineRule="auto"/>
              <w:ind w:left="358"/>
              <w:jc w:val="both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其他要求</w:t>
            </w:r>
          </w:p>
        </w:tc>
        <w:tc>
          <w:tcPr>
            <w:tcW w:w="213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2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漯河市传染病医院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硕士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临床医学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医师及以上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具有规培证、执业资格证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2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2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2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2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2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2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shd w:val="clear" w:color="auto" w:fill="ECECE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宋体" w:hAnsi="宋体" w:eastAsia="宋体" w:cs="宋体"/>
          <w:b/>
          <w:bCs/>
          <w:spacing w:val="-6"/>
          <w:sz w:val="44"/>
          <w:szCs w:val="44"/>
        </w:rPr>
      </w:pPr>
    </w:p>
    <w:p/>
    <w:sectPr>
      <w:footerReference r:id="rId3" w:type="default"/>
      <w:pgSz w:w="16490" w:h="11560"/>
      <w:pgMar w:top="982" w:right="1265" w:bottom="690" w:left="1274" w:header="0" w:footer="49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3"/>
        <w:sz w:val="20"/>
        <w:szCs w:val="20"/>
      </w:rPr>
      <w:t>—6—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ZmY0ZGJkN2VhY2Y0Y2UxZDFjZTBmZDgyYjgyOTMifQ=="/>
  </w:docVars>
  <w:rsids>
    <w:rsidRoot w:val="050B640C"/>
    <w:rsid w:val="050B640C"/>
    <w:rsid w:val="3D97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2023-10-25T02:00:00Z</dcterms:created>
  <dc:creator>Administrator</dc:creator>
  <cp:lastModifiedBy>Administrator</cp:lastModifiedBy>
  <cp:lastPrinted>2023-10-25T02:06:25Z</cp:lastPrinted>
  <dcterms:modified xsi:type="dcterms:W3CDTF">2023-10-25T04:21:27Z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1DACD6E7D38C457CB258E8426F273000_11</vt:lpwstr>
  </property>
</Properties>
</file>